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602" w:rsidRPr="00AD1602" w:rsidRDefault="00AD1602" w:rsidP="00AD1602">
      <w:pPr>
        <w:widowControl w:val="0"/>
        <w:tabs>
          <w:tab w:val="right" w:pos="9639"/>
        </w:tabs>
        <w:spacing w:after="160" w:line="259" w:lineRule="auto"/>
        <w:rPr>
          <w:rFonts w:ascii="Arial" w:eastAsia="Batang" w:hAnsi="Arial"/>
          <w:b/>
          <w:sz w:val="24"/>
          <w:szCs w:val="24"/>
          <w:lang w:val="en-US" w:eastAsia="ja-JP"/>
        </w:rPr>
      </w:pPr>
      <w:r w:rsidRPr="00AD1602">
        <w:rPr>
          <w:rFonts w:ascii="Arial" w:eastAsia="Batang" w:hAnsi="Arial"/>
          <w:b/>
          <w:sz w:val="24"/>
          <w:szCs w:val="24"/>
          <w:lang w:val="en-US" w:eastAsia="ja-JP"/>
        </w:rPr>
        <w:t>3GPP TSG-RAN WG2 Meeting #122</w:t>
      </w:r>
      <w:r w:rsidRPr="00AD1602">
        <w:rPr>
          <w:rFonts w:ascii="Arial" w:eastAsia="Batang" w:hAnsi="Arial"/>
          <w:b/>
          <w:sz w:val="24"/>
          <w:szCs w:val="24"/>
          <w:lang w:val="en-US" w:eastAsia="ja-JP"/>
        </w:rPr>
        <w:tab/>
      </w:r>
      <w:r w:rsidR="00042E01" w:rsidRPr="00042E01">
        <w:rPr>
          <w:rFonts w:ascii="Arial" w:eastAsia="Batang" w:hAnsi="Arial"/>
          <w:b/>
          <w:sz w:val="24"/>
          <w:szCs w:val="24"/>
          <w:lang w:val="en-US" w:eastAsia="ja-JP"/>
        </w:rPr>
        <w:t>R2-2306344</w:t>
      </w:r>
    </w:p>
    <w:p w:rsidR="00AD1602" w:rsidRPr="00AD1602" w:rsidRDefault="00AD1602" w:rsidP="00AD1602">
      <w:pPr>
        <w:widowControl w:val="0"/>
        <w:tabs>
          <w:tab w:val="right" w:pos="9639"/>
        </w:tabs>
        <w:spacing w:after="160" w:line="259" w:lineRule="auto"/>
        <w:rPr>
          <w:rFonts w:ascii="Arial" w:eastAsia="Batang" w:hAnsi="Arial"/>
          <w:b/>
          <w:bCs/>
          <w:sz w:val="24"/>
          <w:lang w:eastAsia="ja-JP"/>
        </w:rPr>
      </w:pPr>
      <w:r w:rsidRPr="00AD1602">
        <w:rPr>
          <w:rFonts w:ascii="Arial" w:eastAsia="Batang" w:hAnsi="Arial"/>
          <w:b/>
          <w:sz w:val="24"/>
          <w:szCs w:val="24"/>
          <w:lang w:val="en-US" w:eastAsia="ja-JP"/>
        </w:rPr>
        <w:t>Incheon, Korea, Ma</w:t>
      </w:r>
      <w:r w:rsidR="0016148B">
        <w:rPr>
          <w:rFonts w:ascii="Arial" w:eastAsia="Batang" w:hAnsi="Arial"/>
          <w:b/>
          <w:sz w:val="24"/>
          <w:szCs w:val="24"/>
          <w:lang w:val="en-US" w:eastAsia="ja-JP"/>
        </w:rPr>
        <w:t>y</w:t>
      </w:r>
      <w:r w:rsidR="00202091">
        <w:rPr>
          <w:rFonts w:ascii="Arial" w:eastAsia="Batang" w:hAnsi="Arial"/>
          <w:b/>
          <w:sz w:val="24"/>
          <w:szCs w:val="24"/>
          <w:lang w:val="en-US" w:eastAsia="ja-JP"/>
        </w:rPr>
        <w:t xml:space="preserve"> </w:t>
      </w:r>
      <w:r w:rsidR="00202091" w:rsidRPr="00AD1602">
        <w:rPr>
          <w:rFonts w:ascii="Arial" w:eastAsia="Batang" w:hAnsi="Arial"/>
          <w:b/>
          <w:sz w:val="24"/>
          <w:szCs w:val="24"/>
          <w:lang w:val="en-US" w:eastAsia="ja-JP"/>
        </w:rPr>
        <w:t>22–26</w:t>
      </w:r>
      <w:r w:rsidR="00202091">
        <w:rPr>
          <w:rFonts w:ascii="Arial" w:eastAsia="Batang" w:hAnsi="Arial"/>
          <w:b/>
          <w:sz w:val="24"/>
          <w:szCs w:val="24"/>
          <w:lang w:val="en-US" w:eastAsia="ja-JP"/>
        </w:rPr>
        <w:t>,</w:t>
      </w:r>
      <w:r w:rsidRPr="00AD1602">
        <w:rPr>
          <w:rFonts w:ascii="Arial" w:eastAsia="Batang" w:hAnsi="Arial"/>
          <w:b/>
          <w:sz w:val="24"/>
          <w:szCs w:val="24"/>
          <w:lang w:val="en-US" w:eastAsia="ja-JP"/>
        </w:rPr>
        <w:t xml:space="preserve"> 2023</w:t>
      </w:r>
      <w:r w:rsidRPr="00AD1602">
        <w:rPr>
          <w:rFonts w:ascii="Arial" w:eastAsia="Batang" w:hAnsi="Arial"/>
          <w:b/>
          <w:sz w:val="24"/>
          <w:szCs w:val="24"/>
          <w:lang w:val="da-DK" w:eastAsia="zh-CN"/>
        </w:rPr>
        <w:tab/>
      </w:r>
    </w:p>
    <w:p w:rsidR="00AD1602" w:rsidRPr="00AD1602" w:rsidRDefault="00AD1602" w:rsidP="00AD1602">
      <w:pPr>
        <w:tabs>
          <w:tab w:val="left" w:pos="1985"/>
        </w:tabs>
        <w:overflowPunct/>
        <w:autoSpaceDE/>
        <w:autoSpaceDN/>
        <w:adjustRightInd/>
        <w:spacing w:after="120" w:line="259" w:lineRule="auto"/>
        <w:textAlignment w:val="auto"/>
        <w:rPr>
          <w:rFonts w:ascii="Arial" w:eastAsia="MS Mincho" w:hAnsi="Arial" w:cs="Arial"/>
          <w:b/>
          <w:bCs/>
          <w:sz w:val="24"/>
          <w:szCs w:val="24"/>
          <w:lang w:val="da-DK" w:eastAsia="ja-JP"/>
        </w:rPr>
      </w:pPr>
      <w:r w:rsidRPr="00AD1602">
        <w:rPr>
          <w:rFonts w:ascii="Arial" w:eastAsia="MS Mincho" w:hAnsi="Arial" w:cs="Arial"/>
          <w:b/>
          <w:bCs/>
          <w:sz w:val="24"/>
          <w:szCs w:val="24"/>
          <w:lang w:val="da-DK"/>
        </w:rPr>
        <w:t>Agenda item:</w:t>
      </w:r>
      <w:r w:rsidRPr="00AD1602">
        <w:rPr>
          <w:rFonts w:ascii="Arial" w:eastAsia="MS Mincho" w:hAnsi="Arial" w:cs="Arial"/>
          <w:b/>
          <w:bCs/>
          <w:sz w:val="24"/>
          <w:lang w:val="da-DK"/>
        </w:rPr>
        <w:tab/>
      </w:r>
      <w:r w:rsidR="005C5F13">
        <w:rPr>
          <w:rFonts w:ascii="Arial" w:eastAsia="MS Mincho" w:hAnsi="Arial" w:cs="Arial"/>
          <w:b/>
          <w:bCs/>
          <w:sz w:val="24"/>
          <w:lang w:val="da-DK"/>
        </w:rPr>
        <w:t>6.1.1.</w:t>
      </w:r>
      <w:r w:rsidR="0016148B">
        <w:rPr>
          <w:rFonts w:ascii="Arial" w:eastAsia="MS Mincho" w:hAnsi="Arial" w:cs="Arial"/>
          <w:b/>
          <w:bCs/>
          <w:sz w:val="24"/>
          <w:lang w:val="da-DK"/>
        </w:rPr>
        <w:t>1</w:t>
      </w:r>
    </w:p>
    <w:p w:rsidR="00AD1602" w:rsidRPr="00AD1602" w:rsidRDefault="00AD1602" w:rsidP="00AD1602">
      <w:pPr>
        <w:tabs>
          <w:tab w:val="left" w:pos="1985"/>
        </w:tabs>
        <w:overflowPunct/>
        <w:autoSpaceDE/>
        <w:autoSpaceDN/>
        <w:adjustRightInd/>
        <w:spacing w:line="259" w:lineRule="auto"/>
        <w:ind w:left="1985" w:hanging="1985"/>
        <w:textAlignment w:val="auto"/>
        <w:rPr>
          <w:rFonts w:ascii="Arial" w:eastAsia="宋体" w:hAnsi="Arial" w:cs="Arial"/>
          <w:b/>
          <w:bCs/>
          <w:sz w:val="24"/>
          <w:szCs w:val="24"/>
          <w:lang w:val="en-US"/>
        </w:rPr>
      </w:pPr>
      <w:r w:rsidRPr="00AD1602">
        <w:rPr>
          <w:rFonts w:ascii="Arial" w:eastAsia="宋体" w:hAnsi="Arial" w:cs="Arial"/>
          <w:b/>
          <w:bCs/>
          <w:sz w:val="24"/>
          <w:szCs w:val="24"/>
          <w:lang w:val="en-US"/>
        </w:rPr>
        <w:t>Source:</w:t>
      </w:r>
      <w:r w:rsidRPr="00AD1602">
        <w:rPr>
          <w:rFonts w:ascii="Arial" w:eastAsia="宋体" w:hAnsi="Arial" w:cs="Arial"/>
          <w:b/>
          <w:bCs/>
          <w:sz w:val="24"/>
          <w:lang w:val="en-US"/>
        </w:rPr>
        <w:tab/>
      </w:r>
      <w:r w:rsidRPr="00AD1602">
        <w:rPr>
          <w:rFonts w:ascii="Arial" w:eastAsia="宋体" w:hAnsi="Arial" w:cs="Arial"/>
          <w:b/>
          <w:bCs/>
          <w:sz w:val="24"/>
          <w:szCs w:val="24"/>
          <w:lang w:val="en-US"/>
        </w:rPr>
        <w:t>China Telecom</w:t>
      </w:r>
    </w:p>
    <w:p w:rsidR="00AD1602" w:rsidRPr="00AD1602" w:rsidRDefault="00AD1602" w:rsidP="00AD1602">
      <w:pPr>
        <w:overflowPunct/>
        <w:autoSpaceDE/>
        <w:autoSpaceDN/>
        <w:adjustRightInd/>
        <w:spacing w:line="259" w:lineRule="auto"/>
        <w:ind w:left="1985" w:hanging="1985"/>
        <w:textAlignment w:val="auto"/>
        <w:rPr>
          <w:rFonts w:ascii="Arial" w:eastAsia="宋体" w:hAnsi="Arial" w:cs="Arial"/>
          <w:b/>
          <w:bCs/>
          <w:sz w:val="24"/>
          <w:szCs w:val="24"/>
          <w:lang w:val="en-US"/>
        </w:rPr>
      </w:pPr>
      <w:r w:rsidRPr="00AD1602">
        <w:rPr>
          <w:rFonts w:ascii="Arial" w:eastAsia="宋体" w:hAnsi="Arial" w:cs="Arial"/>
          <w:b/>
          <w:bCs/>
          <w:sz w:val="24"/>
          <w:szCs w:val="24"/>
          <w:lang w:val="en-US"/>
        </w:rPr>
        <w:t>Title:</w:t>
      </w:r>
      <w:r w:rsidRPr="00AD1602">
        <w:rPr>
          <w:rFonts w:ascii="Arial" w:eastAsia="宋体" w:hAnsi="Arial" w:cs="Arial"/>
          <w:b/>
          <w:bCs/>
          <w:sz w:val="24"/>
          <w:lang w:val="en-US"/>
        </w:rPr>
        <w:tab/>
      </w:r>
      <w:r w:rsidR="00F03FDF">
        <w:rPr>
          <w:rFonts w:ascii="Arial" w:eastAsia="宋体" w:hAnsi="Arial" w:cs="Arial" w:hint="eastAsia"/>
          <w:b/>
          <w:bCs/>
          <w:sz w:val="24"/>
          <w:lang w:val="en-US" w:eastAsia="zh-CN"/>
        </w:rPr>
        <w:t>Discussion</w:t>
      </w:r>
      <w:r w:rsidR="00F03FDF">
        <w:rPr>
          <w:rFonts w:ascii="Arial" w:eastAsia="宋体" w:hAnsi="Arial" w:cs="Arial"/>
          <w:b/>
          <w:bCs/>
          <w:sz w:val="24"/>
          <w:lang w:val="en-US"/>
        </w:rPr>
        <w:t xml:space="preserve"> on Security Issues </w:t>
      </w:r>
      <w:r w:rsidR="0016148B">
        <w:rPr>
          <w:rFonts w:ascii="Arial" w:eastAsia="宋体" w:hAnsi="Arial" w:cs="Arial"/>
          <w:b/>
          <w:bCs/>
          <w:sz w:val="24"/>
          <w:lang w:val="en-US"/>
        </w:rPr>
        <w:t>for</w:t>
      </w:r>
      <w:r w:rsidR="00F03FDF">
        <w:rPr>
          <w:rFonts w:ascii="Arial" w:eastAsia="宋体" w:hAnsi="Arial" w:cs="Arial"/>
          <w:b/>
          <w:bCs/>
          <w:sz w:val="24"/>
          <w:lang w:val="en-US"/>
        </w:rPr>
        <w:t xml:space="preserve"> </w:t>
      </w:r>
      <w:r w:rsidR="0016148B">
        <w:rPr>
          <w:rFonts w:ascii="Arial" w:eastAsia="宋体" w:hAnsi="Arial" w:cs="Arial"/>
          <w:b/>
          <w:bCs/>
          <w:sz w:val="24"/>
          <w:lang w:val="en-US"/>
        </w:rPr>
        <w:t>MO-</w:t>
      </w:r>
      <w:r w:rsidR="00F03FDF">
        <w:rPr>
          <w:rFonts w:ascii="Arial" w:eastAsia="宋体" w:hAnsi="Arial" w:cs="Arial"/>
          <w:b/>
          <w:bCs/>
          <w:sz w:val="24"/>
          <w:lang w:val="en-US"/>
        </w:rPr>
        <w:t>SDT</w:t>
      </w:r>
    </w:p>
    <w:p w:rsidR="00AD1602" w:rsidRDefault="00AD1602" w:rsidP="00AD1602">
      <w:pPr>
        <w:ind w:left="1985" w:hanging="1985"/>
        <w:rPr>
          <w:rFonts w:cs="Arial"/>
          <w:b/>
          <w:bCs/>
          <w:sz w:val="24"/>
          <w:szCs w:val="24"/>
        </w:rPr>
      </w:pPr>
      <w:r w:rsidRPr="00AD1602">
        <w:rPr>
          <w:rFonts w:ascii="Arial" w:eastAsia="宋体" w:hAnsi="Arial" w:cs="Arial"/>
          <w:b/>
          <w:bCs/>
          <w:sz w:val="24"/>
          <w:szCs w:val="24"/>
          <w:lang w:val="en-US"/>
        </w:rPr>
        <w:t>Document for:</w:t>
      </w:r>
      <w:r w:rsidRPr="00AD1602">
        <w:rPr>
          <w:rFonts w:ascii="Arial" w:eastAsia="宋体" w:hAnsi="Arial" w:cs="Arial"/>
          <w:b/>
          <w:bCs/>
          <w:sz w:val="24"/>
          <w:lang w:val="en-US"/>
        </w:rPr>
        <w:tab/>
      </w:r>
      <w:r w:rsidRPr="00AD1602">
        <w:rPr>
          <w:rFonts w:ascii="Arial" w:eastAsia="宋体" w:hAnsi="Arial" w:cs="Arial"/>
          <w:b/>
          <w:bCs/>
          <w:sz w:val="24"/>
          <w:szCs w:val="24"/>
          <w:lang w:val="en-US"/>
        </w:rPr>
        <w:t>Discussion and Decision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2B36F2" w:rsidRDefault="007661E4" w:rsidP="00B71A78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This paper aims to discuss the security issues on MO-SDT in Rel-17</w:t>
      </w:r>
      <w:r w:rsidR="001635C9">
        <w:rPr>
          <w:rFonts w:ascii="Calibri" w:hAnsi="Calibri" w:cs="Calibri"/>
          <w:lang w:eastAsia="zh-CN"/>
        </w:rPr>
        <w:t xml:space="preserve"> and provide</w:t>
      </w:r>
      <w:r w:rsidR="00806E23">
        <w:rPr>
          <w:rFonts w:ascii="Calibri" w:hAnsi="Calibri" w:cs="Calibri"/>
          <w:lang w:eastAsia="zh-CN"/>
        </w:rPr>
        <w:t>s</w:t>
      </w:r>
      <w:r w:rsidR="001635C9">
        <w:rPr>
          <w:rFonts w:ascii="Calibri" w:hAnsi="Calibri" w:cs="Calibri"/>
          <w:lang w:eastAsia="zh-CN"/>
        </w:rPr>
        <w:t xml:space="preserve"> some proposals.</w:t>
      </w:r>
    </w:p>
    <w:p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4C3B33" w:rsidRDefault="00390A26" w:rsidP="00301EC6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In </w:t>
      </w:r>
      <w:r w:rsidR="006944FB">
        <w:rPr>
          <w:rFonts w:ascii="Calibri" w:hAnsi="Calibri" w:cs="Calibri"/>
          <w:lang w:eastAsia="zh-CN"/>
        </w:rPr>
        <w:t xml:space="preserve">legacy </w:t>
      </w:r>
      <w:r w:rsidR="00C01275">
        <w:rPr>
          <w:rFonts w:ascii="Calibri" w:hAnsi="Calibri" w:cs="Calibri"/>
          <w:lang w:eastAsia="zh-CN"/>
        </w:rPr>
        <w:t>non-SDT</w:t>
      </w:r>
      <w:r>
        <w:rPr>
          <w:rFonts w:ascii="Calibri" w:hAnsi="Calibri" w:cs="Calibri"/>
          <w:lang w:eastAsia="zh-CN"/>
        </w:rPr>
        <w:t xml:space="preserve"> mechanism,</w:t>
      </w:r>
      <w:r w:rsidR="001A7CAC">
        <w:rPr>
          <w:rFonts w:ascii="Calibri" w:hAnsi="Calibri" w:cs="Calibri"/>
          <w:lang w:eastAsia="zh-CN"/>
        </w:rPr>
        <w:t xml:space="preserve"> </w:t>
      </w:r>
      <w:r w:rsidR="008971F1">
        <w:rPr>
          <w:rFonts w:ascii="Calibri" w:hAnsi="Calibri" w:cs="Calibri"/>
          <w:lang w:eastAsia="zh-CN"/>
        </w:rPr>
        <w:t>the control plane connection</w:t>
      </w:r>
      <w:r w:rsidR="003B0F88" w:rsidRPr="003B0F88">
        <w:rPr>
          <w:rFonts w:ascii="Calibri" w:hAnsi="Calibri" w:cs="Calibri"/>
          <w:lang w:eastAsia="zh-CN"/>
        </w:rPr>
        <w:t xml:space="preserve"> </w:t>
      </w:r>
      <w:r w:rsidR="003B0F88">
        <w:rPr>
          <w:rFonts w:ascii="Calibri" w:hAnsi="Calibri" w:cs="Calibri"/>
          <w:lang w:eastAsia="zh-CN"/>
        </w:rPr>
        <w:t>between UE and the network</w:t>
      </w:r>
      <w:r w:rsidR="008971F1">
        <w:rPr>
          <w:rFonts w:ascii="Calibri" w:hAnsi="Calibri" w:cs="Calibri"/>
          <w:lang w:eastAsia="zh-CN"/>
        </w:rPr>
        <w:t xml:space="preserve"> shall be established first, and then </w:t>
      </w:r>
      <w:r w:rsidR="003B0F88">
        <w:rPr>
          <w:rFonts w:ascii="Calibri" w:hAnsi="Calibri" w:cs="Calibri"/>
          <w:lang w:eastAsia="zh-CN"/>
        </w:rPr>
        <w:t xml:space="preserve">UE shall need to </w:t>
      </w:r>
      <w:r w:rsidR="008971F1">
        <w:rPr>
          <w:rFonts w:ascii="Calibri" w:hAnsi="Calibri" w:cs="Calibri"/>
          <w:lang w:eastAsia="zh-CN"/>
        </w:rPr>
        <w:t xml:space="preserve">active </w:t>
      </w:r>
      <w:r w:rsidR="008971F1" w:rsidRPr="00C968EC">
        <w:rPr>
          <w:rFonts w:ascii="Calibri" w:hAnsi="Calibri" w:cs="Calibri"/>
          <w:lang w:eastAsia="zh-CN"/>
        </w:rPr>
        <w:t>UP encryption and/or UP integrity protection</w:t>
      </w:r>
      <w:r w:rsidR="003B0F88">
        <w:rPr>
          <w:rFonts w:ascii="Calibri" w:hAnsi="Calibri" w:cs="Calibri"/>
          <w:lang w:eastAsia="zh-CN"/>
        </w:rPr>
        <w:t xml:space="preserve"> for </w:t>
      </w:r>
      <w:r w:rsidR="003B0F88" w:rsidRPr="003B0F88">
        <w:rPr>
          <w:rFonts w:ascii="Calibri" w:hAnsi="Calibri" w:cs="Calibri"/>
          <w:lang w:eastAsia="zh-CN"/>
        </w:rPr>
        <w:t xml:space="preserve">subsequent </w:t>
      </w:r>
      <w:r w:rsidR="003B0F88">
        <w:rPr>
          <w:rFonts w:ascii="Calibri" w:hAnsi="Calibri" w:cs="Calibri"/>
          <w:lang w:eastAsia="zh-CN"/>
        </w:rPr>
        <w:t>user plane data transmission</w:t>
      </w:r>
      <w:r w:rsidR="008971F1">
        <w:rPr>
          <w:rFonts w:ascii="Calibri" w:hAnsi="Calibri" w:cs="Calibri"/>
          <w:lang w:eastAsia="zh-CN"/>
        </w:rPr>
        <w:t xml:space="preserve"> based on the network configuration.</w:t>
      </w:r>
      <w:r w:rsidR="00FF7EB3">
        <w:rPr>
          <w:rFonts w:ascii="Calibri" w:hAnsi="Calibri" w:cs="Calibri"/>
          <w:lang w:eastAsia="zh-CN"/>
        </w:rPr>
        <w:t xml:space="preserve"> </w:t>
      </w:r>
      <w:r w:rsidR="00AA4A77">
        <w:rPr>
          <w:rFonts w:ascii="Calibri" w:hAnsi="Calibri" w:cs="Calibri"/>
          <w:lang w:eastAsia="zh-CN"/>
        </w:rPr>
        <w:t>For state transition from inactive to connected</w:t>
      </w:r>
      <w:r w:rsidR="00433346">
        <w:rPr>
          <w:rFonts w:ascii="Calibri" w:hAnsi="Calibri" w:cs="Calibri"/>
          <w:lang w:eastAsia="zh-CN"/>
        </w:rPr>
        <w:t>,</w:t>
      </w:r>
      <w:r w:rsidR="00912E00">
        <w:rPr>
          <w:rFonts w:ascii="Calibri" w:hAnsi="Calibri" w:cs="Calibri"/>
          <w:lang w:eastAsia="zh-CN"/>
        </w:rPr>
        <w:t xml:space="preserve"> the legacy</w:t>
      </w:r>
      <w:r w:rsidR="00902169" w:rsidRPr="00902169">
        <w:t xml:space="preserve"> </w:t>
      </w:r>
      <w:r w:rsidR="008733E2">
        <w:rPr>
          <w:rFonts w:ascii="Calibri" w:hAnsi="Calibri" w:cs="Calibri"/>
          <w:lang w:eastAsia="zh-CN"/>
        </w:rPr>
        <w:t>UE</w:t>
      </w:r>
      <w:r w:rsidR="00902169" w:rsidRPr="00902169">
        <w:rPr>
          <w:rFonts w:ascii="Calibri" w:hAnsi="Calibri" w:cs="Calibri"/>
          <w:lang w:eastAsia="zh-CN"/>
        </w:rPr>
        <w:t xml:space="preserve"> derive</w:t>
      </w:r>
      <w:r w:rsidR="008733E2">
        <w:rPr>
          <w:rFonts w:ascii="Calibri" w:hAnsi="Calibri" w:cs="Calibri"/>
          <w:lang w:eastAsia="zh-CN"/>
        </w:rPr>
        <w:t>s</w:t>
      </w:r>
      <w:r w:rsidR="00902169" w:rsidRPr="00902169">
        <w:rPr>
          <w:rFonts w:ascii="Calibri" w:hAnsi="Calibri" w:cs="Calibri"/>
          <w:lang w:eastAsia="zh-CN"/>
        </w:rPr>
        <w:t xml:space="preserve"> the security keys for data transmission based on NCC value and target cell info</w:t>
      </w:r>
      <w:r w:rsidR="00902169">
        <w:rPr>
          <w:rFonts w:ascii="Calibri" w:hAnsi="Calibri" w:cs="Calibri"/>
          <w:lang w:eastAsia="zh-CN"/>
        </w:rPr>
        <w:t>rmation</w:t>
      </w:r>
      <w:r w:rsidR="00001449">
        <w:rPr>
          <w:rFonts w:ascii="Calibri" w:hAnsi="Calibri" w:cs="Calibri"/>
          <w:lang w:eastAsia="zh-CN"/>
        </w:rPr>
        <w:t xml:space="preserve"> when </w:t>
      </w:r>
      <w:r w:rsidR="00001449" w:rsidRPr="00902169">
        <w:rPr>
          <w:rFonts w:ascii="Calibri" w:hAnsi="Calibri" w:cs="Calibri"/>
          <w:lang w:eastAsia="zh-CN"/>
        </w:rPr>
        <w:t xml:space="preserve">the </w:t>
      </w:r>
      <w:proofErr w:type="spellStart"/>
      <w:r w:rsidR="00001449" w:rsidRPr="009F5E3D">
        <w:rPr>
          <w:rFonts w:ascii="Calibri" w:hAnsi="Calibri" w:cs="Calibri"/>
          <w:i/>
          <w:lang w:eastAsia="zh-CN"/>
        </w:rPr>
        <w:t>RRCResume</w:t>
      </w:r>
      <w:proofErr w:type="spellEnd"/>
      <w:r w:rsidR="00001449" w:rsidRPr="00902169">
        <w:rPr>
          <w:rFonts w:ascii="Calibri" w:hAnsi="Calibri" w:cs="Calibri"/>
          <w:lang w:eastAsia="zh-CN"/>
        </w:rPr>
        <w:t xml:space="preserve"> message</w:t>
      </w:r>
      <w:r w:rsidR="00001449">
        <w:rPr>
          <w:rFonts w:ascii="Calibri" w:hAnsi="Calibri" w:cs="Calibri"/>
          <w:lang w:eastAsia="zh-CN"/>
        </w:rPr>
        <w:t xml:space="preserve"> received</w:t>
      </w:r>
      <w:r w:rsidR="00320640">
        <w:rPr>
          <w:rFonts w:ascii="Calibri" w:hAnsi="Calibri" w:cs="Calibri"/>
          <w:lang w:eastAsia="zh-CN"/>
        </w:rPr>
        <w:t>.</w:t>
      </w:r>
      <w:r w:rsidR="00433346">
        <w:rPr>
          <w:rFonts w:ascii="Calibri" w:hAnsi="Calibri" w:cs="Calibri"/>
          <w:lang w:eastAsia="zh-CN"/>
        </w:rPr>
        <w:t xml:space="preserve"> </w:t>
      </w:r>
      <w:r w:rsidR="00FF7EB3">
        <w:rPr>
          <w:rFonts w:ascii="Calibri" w:hAnsi="Calibri" w:cs="Calibri"/>
          <w:lang w:eastAsia="zh-CN"/>
        </w:rPr>
        <w:t>This is a classical design solution for data transmission.</w:t>
      </w:r>
      <w:r w:rsidR="008971F1">
        <w:rPr>
          <w:rFonts w:ascii="Calibri" w:hAnsi="Calibri" w:cs="Calibri"/>
          <w:lang w:eastAsia="zh-CN"/>
        </w:rPr>
        <w:t xml:space="preserve"> </w:t>
      </w:r>
      <w:r w:rsidR="00301EC6" w:rsidRPr="008971F1">
        <w:rPr>
          <w:rFonts w:ascii="Calibri" w:hAnsi="Calibri" w:cs="Calibri"/>
          <w:lang w:eastAsia="zh-CN"/>
        </w:rPr>
        <w:t>During SDT procedure,</w:t>
      </w:r>
      <w:r w:rsidR="00060843">
        <w:rPr>
          <w:rFonts w:ascii="Calibri" w:hAnsi="Calibri" w:cs="Calibri"/>
          <w:lang w:eastAsia="zh-CN"/>
        </w:rPr>
        <w:t xml:space="preserve"> UE </w:t>
      </w:r>
      <w:r w:rsidR="00626934">
        <w:rPr>
          <w:rFonts w:ascii="Calibri" w:hAnsi="Calibri" w:cs="Calibri"/>
          <w:lang w:eastAsia="zh-CN"/>
        </w:rPr>
        <w:t>need</w:t>
      </w:r>
      <w:r w:rsidR="00806E23">
        <w:rPr>
          <w:rFonts w:ascii="Calibri" w:hAnsi="Calibri" w:cs="Calibri"/>
          <w:lang w:eastAsia="zh-CN"/>
        </w:rPr>
        <w:t>s</w:t>
      </w:r>
      <w:r w:rsidR="00626934">
        <w:rPr>
          <w:rFonts w:ascii="Calibri" w:hAnsi="Calibri" w:cs="Calibri"/>
          <w:lang w:eastAsia="zh-CN"/>
        </w:rPr>
        <w:t xml:space="preserve"> to</w:t>
      </w:r>
      <w:r w:rsidR="00882BA0">
        <w:rPr>
          <w:rFonts w:ascii="Calibri" w:hAnsi="Calibri" w:cs="Calibri"/>
          <w:lang w:eastAsia="zh-CN"/>
        </w:rPr>
        <w:t xml:space="preserve"> send </w:t>
      </w:r>
      <w:r w:rsidR="00060843">
        <w:rPr>
          <w:rFonts w:ascii="Calibri" w:hAnsi="Calibri" w:cs="Calibri"/>
          <w:lang w:eastAsia="zh-CN"/>
        </w:rPr>
        <w:t xml:space="preserve">the </w:t>
      </w:r>
      <w:proofErr w:type="spellStart"/>
      <w:r w:rsidR="00626934" w:rsidRPr="008151EE">
        <w:rPr>
          <w:rFonts w:ascii="Calibri" w:hAnsi="Calibri" w:cs="Calibri"/>
          <w:i/>
          <w:lang w:eastAsia="zh-CN"/>
        </w:rPr>
        <w:t>RRCResume</w:t>
      </w:r>
      <w:r w:rsidR="00806E23">
        <w:rPr>
          <w:rFonts w:ascii="Calibri" w:hAnsi="Calibri" w:cs="Calibri"/>
          <w:i/>
          <w:lang w:eastAsia="zh-CN"/>
        </w:rPr>
        <w:t>R</w:t>
      </w:r>
      <w:r w:rsidR="00626934" w:rsidRPr="008151EE">
        <w:rPr>
          <w:rFonts w:ascii="Calibri" w:hAnsi="Calibri" w:cs="Calibri"/>
          <w:i/>
          <w:lang w:eastAsia="zh-CN"/>
        </w:rPr>
        <w:t>equest</w:t>
      </w:r>
      <w:proofErr w:type="spellEnd"/>
      <w:r w:rsidR="00626934">
        <w:rPr>
          <w:rFonts w:ascii="Calibri" w:hAnsi="Calibri" w:cs="Calibri"/>
          <w:lang w:eastAsia="zh-CN"/>
        </w:rPr>
        <w:t xml:space="preserve"> </w:t>
      </w:r>
      <w:r w:rsidR="00060843">
        <w:rPr>
          <w:rFonts w:ascii="Calibri" w:hAnsi="Calibri" w:cs="Calibri"/>
          <w:lang w:eastAsia="zh-CN"/>
        </w:rPr>
        <w:t>signalling and UL</w:t>
      </w:r>
      <w:r w:rsidR="00882BA0">
        <w:rPr>
          <w:rFonts w:ascii="Calibri" w:hAnsi="Calibri" w:cs="Calibri"/>
          <w:lang w:eastAsia="zh-CN"/>
        </w:rPr>
        <w:t xml:space="preserve"> data packet </w:t>
      </w:r>
      <w:r w:rsidR="00301EC6">
        <w:rPr>
          <w:rFonts w:ascii="Calibri" w:hAnsi="Calibri" w:cs="Calibri"/>
          <w:lang w:eastAsia="zh-CN"/>
        </w:rPr>
        <w:t>simultaneously</w:t>
      </w:r>
      <w:r w:rsidR="00882BA0">
        <w:rPr>
          <w:rFonts w:ascii="Calibri" w:hAnsi="Calibri" w:cs="Calibri"/>
          <w:lang w:eastAsia="zh-CN"/>
        </w:rPr>
        <w:t>.</w:t>
      </w:r>
      <w:r w:rsidR="001A7CAC">
        <w:rPr>
          <w:rFonts w:ascii="Calibri" w:hAnsi="Calibri" w:cs="Calibri"/>
          <w:lang w:eastAsia="zh-CN"/>
        </w:rPr>
        <w:t xml:space="preserve"> </w:t>
      </w:r>
      <w:r w:rsidR="00C60472">
        <w:rPr>
          <w:rFonts w:ascii="Calibri" w:hAnsi="Calibri" w:cs="Calibri" w:hint="eastAsia"/>
          <w:lang w:eastAsia="zh-CN"/>
        </w:rPr>
        <w:t>A</w:t>
      </w:r>
      <w:r w:rsidR="00C60472">
        <w:rPr>
          <w:rFonts w:ascii="Calibri" w:hAnsi="Calibri" w:cs="Calibri"/>
          <w:lang w:eastAsia="zh-CN"/>
        </w:rPr>
        <w:t>ccording to the agreements in RAN2#112 meeting</w:t>
      </w:r>
      <w:r w:rsidR="001A481D">
        <w:rPr>
          <w:rFonts w:ascii="Calibri" w:hAnsi="Calibri" w:cs="Calibri"/>
          <w:lang w:eastAsia="zh-CN"/>
        </w:rPr>
        <w:t xml:space="preserve"> [1]</w:t>
      </w:r>
      <w:r w:rsidR="00C60472">
        <w:rPr>
          <w:rFonts w:ascii="Calibri" w:hAnsi="Calibri" w:cs="Calibri"/>
          <w:lang w:eastAsia="zh-CN"/>
        </w:rPr>
        <w:t>, the followin</w:t>
      </w:r>
      <w:r w:rsidR="00DB329A">
        <w:rPr>
          <w:rFonts w:ascii="Calibri" w:hAnsi="Calibri" w:cs="Calibri"/>
          <w:lang w:eastAsia="zh-CN"/>
        </w:rPr>
        <w:t xml:space="preserve">g agreements on security handling for </w:t>
      </w:r>
      <w:r w:rsidR="00F13853">
        <w:rPr>
          <w:rFonts w:ascii="Calibri" w:hAnsi="Calibri" w:cs="Calibri"/>
          <w:lang w:eastAsia="zh-CN"/>
        </w:rPr>
        <w:t>first</w:t>
      </w:r>
      <w:r w:rsidR="005A056F">
        <w:rPr>
          <w:rFonts w:ascii="Calibri" w:hAnsi="Calibri" w:cs="Calibri"/>
          <w:lang w:eastAsia="zh-CN"/>
        </w:rPr>
        <w:t xml:space="preserve"> UL data transmission</w:t>
      </w:r>
      <w:r w:rsidR="00CA6C83">
        <w:rPr>
          <w:rFonts w:ascii="Calibri" w:hAnsi="Calibri" w:cs="Calibri"/>
          <w:lang w:eastAsia="zh-CN"/>
        </w:rPr>
        <w:t xml:space="preserve"> </w:t>
      </w:r>
      <w:r w:rsidR="004C3B33">
        <w:rPr>
          <w:rFonts w:ascii="Calibri" w:hAnsi="Calibri" w:cs="Calibri"/>
          <w:lang w:eastAsia="zh-CN"/>
        </w:rPr>
        <w:t>were achieved:</w:t>
      </w:r>
    </w:p>
    <w:p w:rsidR="00161708" w:rsidRPr="00161708" w:rsidRDefault="00161708" w:rsidP="001A48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16"/>
          <w:szCs w:val="16"/>
        </w:rPr>
      </w:pPr>
      <w:r w:rsidRPr="00161708">
        <w:rPr>
          <w:sz w:val="16"/>
          <w:szCs w:val="16"/>
        </w:rPr>
        <w:t xml:space="preserve">6 </w:t>
      </w:r>
      <w:r w:rsidRPr="00161708">
        <w:rPr>
          <w:sz w:val="16"/>
          <w:szCs w:val="16"/>
        </w:rPr>
        <w:tab/>
        <w:t xml:space="preserve">In case of RRC-based solution, for both RACH and CG based solutions, the CCCH message contains </w:t>
      </w:r>
      <w:proofErr w:type="spellStart"/>
      <w:r w:rsidRPr="00161708">
        <w:rPr>
          <w:sz w:val="16"/>
          <w:szCs w:val="16"/>
        </w:rPr>
        <w:t>ResumeMAC</w:t>
      </w:r>
      <w:proofErr w:type="spellEnd"/>
      <w:r w:rsidRPr="00161708">
        <w:rPr>
          <w:sz w:val="16"/>
          <w:szCs w:val="16"/>
        </w:rPr>
        <w:t xml:space="preserve">-I generated using the stored security key for RRC integrity protection – </w:t>
      </w:r>
      <w:proofErr w:type="spellStart"/>
      <w:r w:rsidRPr="00161708">
        <w:rPr>
          <w:sz w:val="16"/>
          <w:szCs w:val="16"/>
        </w:rPr>
        <w:t>i.e</w:t>
      </w:r>
      <w:proofErr w:type="spellEnd"/>
      <w:r w:rsidRPr="00161708">
        <w:rPr>
          <w:sz w:val="16"/>
          <w:szCs w:val="16"/>
        </w:rPr>
        <w:t xml:space="preserve"> same as Rel-16.</w:t>
      </w:r>
    </w:p>
    <w:p w:rsidR="004C3B33" w:rsidRPr="00161708" w:rsidRDefault="00161708" w:rsidP="001A48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16"/>
          <w:szCs w:val="16"/>
        </w:rPr>
      </w:pPr>
      <w:r w:rsidRPr="00161708">
        <w:rPr>
          <w:sz w:val="16"/>
          <w:szCs w:val="16"/>
        </w:rPr>
        <w:t xml:space="preserve">7    For both RACH and CG based solutions, new keys are generated using the stored security context and the NCC value received in the previous </w:t>
      </w:r>
      <w:proofErr w:type="spellStart"/>
      <w:r w:rsidRPr="00161708">
        <w:rPr>
          <w:sz w:val="16"/>
          <w:szCs w:val="16"/>
        </w:rPr>
        <w:t>RRCRelease</w:t>
      </w:r>
      <w:proofErr w:type="spellEnd"/>
      <w:r w:rsidRPr="00161708">
        <w:rPr>
          <w:sz w:val="16"/>
          <w:szCs w:val="16"/>
        </w:rPr>
        <w:t xml:space="preserve"> message (i.e. same as legacy procedure) and </w:t>
      </w:r>
      <w:r w:rsidRPr="00161708">
        <w:rPr>
          <w:sz w:val="16"/>
          <w:szCs w:val="16"/>
          <w:highlight w:val="yellow"/>
        </w:rPr>
        <w:t>these new keys are used for generating the data of DRBs that are configured for SDT.</w:t>
      </w:r>
    </w:p>
    <w:p w:rsidR="006C1440" w:rsidRPr="008971F1" w:rsidRDefault="00CA6C83" w:rsidP="00301EC6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As mentioned above, </w:t>
      </w:r>
      <w:r w:rsidR="00EA77B0" w:rsidRPr="00EA77B0">
        <w:rPr>
          <w:rFonts w:ascii="Calibri" w:hAnsi="Calibri" w:cs="Calibri"/>
          <w:lang w:eastAsia="zh-CN"/>
        </w:rPr>
        <w:t>UL</w:t>
      </w:r>
      <w:r w:rsidR="00F13853">
        <w:rPr>
          <w:rFonts w:ascii="Calibri" w:hAnsi="Calibri" w:cs="Calibri"/>
          <w:lang w:eastAsia="zh-CN"/>
        </w:rPr>
        <w:t xml:space="preserve"> data packets</w:t>
      </w:r>
      <w:r w:rsidR="00EA77B0" w:rsidRPr="00EA77B0">
        <w:rPr>
          <w:rFonts w:ascii="Calibri" w:hAnsi="Calibri" w:cs="Calibri"/>
          <w:lang w:eastAsia="zh-CN"/>
        </w:rPr>
        <w:t xml:space="preserve"> transmission</w:t>
      </w:r>
      <w:r w:rsidR="00794BB5">
        <w:rPr>
          <w:rFonts w:ascii="Calibri" w:hAnsi="Calibri" w:cs="Calibri"/>
          <w:lang w:eastAsia="zh-CN"/>
        </w:rPr>
        <w:t xml:space="preserve"> use the legacy procedure to perform security protection</w:t>
      </w:r>
      <w:r w:rsidR="00301EC6" w:rsidRPr="008971F1">
        <w:rPr>
          <w:rFonts w:ascii="Calibri" w:hAnsi="Calibri" w:cs="Calibri"/>
          <w:lang w:eastAsia="zh-CN"/>
        </w:rPr>
        <w:t xml:space="preserve">. </w:t>
      </w:r>
      <w:r w:rsidR="006C1440">
        <w:rPr>
          <w:rFonts w:ascii="Calibri" w:hAnsi="Calibri" w:cs="Calibri"/>
          <w:lang w:eastAsia="zh-CN"/>
        </w:rPr>
        <w:t xml:space="preserve">Unfortunately, the stage 2 </w:t>
      </w:r>
      <w:r w:rsidR="00B22084">
        <w:rPr>
          <w:rFonts w:ascii="Calibri" w:hAnsi="Calibri" w:cs="Calibri"/>
          <w:lang w:eastAsia="zh-CN"/>
        </w:rPr>
        <w:t xml:space="preserve">description for SDT </w:t>
      </w:r>
      <w:r w:rsidR="00317909">
        <w:rPr>
          <w:rFonts w:ascii="Calibri" w:hAnsi="Calibri" w:cs="Calibri"/>
          <w:lang w:eastAsia="zh-CN"/>
        </w:rPr>
        <w:t xml:space="preserve">in TS38.300 </w:t>
      </w:r>
      <w:r w:rsidR="00B22084">
        <w:rPr>
          <w:rFonts w:ascii="Calibri" w:hAnsi="Calibri" w:cs="Calibri"/>
          <w:lang w:eastAsia="zh-CN"/>
        </w:rPr>
        <w:t>does not clear</w:t>
      </w:r>
      <w:r w:rsidR="00806E23">
        <w:rPr>
          <w:rFonts w:ascii="Calibri" w:hAnsi="Calibri" w:cs="Calibri"/>
          <w:lang w:eastAsia="zh-CN"/>
        </w:rPr>
        <w:t>ly</w:t>
      </w:r>
      <w:r w:rsidR="00B22084">
        <w:rPr>
          <w:rFonts w:ascii="Calibri" w:hAnsi="Calibri" w:cs="Calibri"/>
          <w:lang w:eastAsia="zh-CN"/>
        </w:rPr>
        <w:t xml:space="preserve"> address whether the </w:t>
      </w:r>
      <w:r w:rsidR="007A5C54">
        <w:rPr>
          <w:rFonts w:ascii="Calibri" w:hAnsi="Calibri" w:cs="Calibri"/>
          <w:lang w:eastAsia="zh-CN"/>
        </w:rPr>
        <w:t xml:space="preserve">security protection for </w:t>
      </w:r>
      <w:r w:rsidR="00B22084">
        <w:rPr>
          <w:rFonts w:ascii="Calibri" w:hAnsi="Calibri" w:cs="Calibri"/>
          <w:lang w:eastAsia="zh-CN"/>
        </w:rPr>
        <w:t xml:space="preserve">UL data </w:t>
      </w:r>
      <w:r w:rsidR="007A5C54">
        <w:rPr>
          <w:rFonts w:ascii="Calibri" w:hAnsi="Calibri" w:cs="Calibri"/>
          <w:lang w:eastAsia="zh-CN"/>
        </w:rPr>
        <w:t>is needed</w:t>
      </w:r>
      <w:r w:rsidR="008A2E33">
        <w:rPr>
          <w:rFonts w:ascii="Calibri" w:hAnsi="Calibri" w:cs="Calibri"/>
          <w:lang w:eastAsia="zh-CN"/>
        </w:rPr>
        <w:t>. Moreover,</w:t>
      </w:r>
      <w:r w:rsidR="006C1440">
        <w:rPr>
          <w:rFonts w:ascii="Calibri" w:hAnsi="Calibri" w:cs="Calibri"/>
          <w:lang w:eastAsia="zh-CN"/>
        </w:rPr>
        <w:t xml:space="preserve"> all</w:t>
      </w:r>
      <w:r w:rsidR="00143EAE">
        <w:rPr>
          <w:rFonts w:ascii="Calibri" w:hAnsi="Calibri" w:cs="Calibri"/>
          <w:lang w:eastAsia="zh-CN"/>
        </w:rPr>
        <w:t xml:space="preserve"> other</w:t>
      </w:r>
      <w:r w:rsidR="006C1440">
        <w:rPr>
          <w:rFonts w:ascii="Calibri" w:hAnsi="Calibri" w:cs="Calibri"/>
          <w:lang w:eastAsia="zh-CN"/>
        </w:rPr>
        <w:t xml:space="preserve"> </w:t>
      </w:r>
      <w:r w:rsidR="008A2E33">
        <w:rPr>
          <w:rFonts w:ascii="Calibri" w:hAnsi="Calibri" w:cs="Calibri"/>
          <w:lang w:eastAsia="zh-CN"/>
        </w:rPr>
        <w:t xml:space="preserve">related </w:t>
      </w:r>
      <w:r w:rsidR="006C1440">
        <w:rPr>
          <w:rFonts w:ascii="Calibri" w:hAnsi="Calibri" w:cs="Calibri"/>
          <w:lang w:eastAsia="zh-CN"/>
        </w:rPr>
        <w:t xml:space="preserve">specifications, i.e., 38.331, 33.501, only specify the </w:t>
      </w:r>
      <w:r w:rsidR="006C1440" w:rsidRPr="008971F1">
        <w:rPr>
          <w:rFonts w:ascii="Calibri" w:hAnsi="Calibri" w:cs="Calibri"/>
          <w:lang w:eastAsia="zh-CN"/>
        </w:rPr>
        <w:t>DRB security protection</w:t>
      </w:r>
      <w:r w:rsidR="006C1440">
        <w:rPr>
          <w:rFonts w:ascii="Calibri" w:hAnsi="Calibri" w:cs="Calibri"/>
          <w:lang w:eastAsia="zh-CN"/>
        </w:rPr>
        <w:t xml:space="preserve"> behaviour for legacy non-SDT mechanism. Therefore, in order to reflect the </w:t>
      </w:r>
      <w:r w:rsidR="002E2195" w:rsidRPr="002E2195">
        <w:rPr>
          <w:rFonts w:ascii="Calibri" w:hAnsi="Calibri" w:cs="Calibri"/>
          <w:lang w:eastAsia="zh-CN"/>
        </w:rPr>
        <w:t>previous</w:t>
      </w:r>
      <w:r w:rsidR="002E2195" w:rsidRPr="002E2195" w:rsidDel="002E2195">
        <w:rPr>
          <w:rFonts w:ascii="Calibri" w:hAnsi="Calibri" w:cs="Calibri"/>
          <w:lang w:eastAsia="zh-CN"/>
        </w:rPr>
        <w:t xml:space="preserve"> </w:t>
      </w:r>
      <w:r w:rsidR="006C1440">
        <w:rPr>
          <w:rFonts w:ascii="Calibri" w:hAnsi="Calibri" w:cs="Calibri"/>
          <w:lang w:eastAsia="zh-CN"/>
        </w:rPr>
        <w:t xml:space="preserve">agreements, we propose </w:t>
      </w:r>
      <w:r w:rsidR="0054358E">
        <w:rPr>
          <w:rFonts w:ascii="Calibri" w:hAnsi="Calibri" w:cs="Calibri"/>
          <w:lang w:eastAsia="zh-CN"/>
        </w:rPr>
        <w:t xml:space="preserve">to add stage 2 description on </w:t>
      </w:r>
      <w:r w:rsidR="0054358E" w:rsidRPr="008971F1">
        <w:rPr>
          <w:rFonts w:ascii="Calibri" w:hAnsi="Calibri" w:cs="Calibri"/>
          <w:lang w:eastAsia="zh-CN"/>
        </w:rPr>
        <w:t>security protection</w:t>
      </w:r>
      <w:r w:rsidR="0054358E">
        <w:rPr>
          <w:rFonts w:ascii="Calibri" w:hAnsi="Calibri" w:cs="Calibri"/>
          <w:lang w:eastAsia="zh-CN"/>
        </w:rPr>
        <w:t xml:space="preserve"> for </w:t>
      </w:r>
      <w:r w:rsidR="0054358E" w:rsidRPr="00EA77B0">
        <w:rPr>
          <w:rFonts w:ascii="Calibri" w:hAnsi="Calibri" w:cs="Calibri"/>
          <w:lang w:eastAsia="zh-CN"/>
        </w:rPr>
        <w:t>UL</w:t>
      </w:r>
      <w:r w:rsidR="0054358E">
        <w:rPr>
          <w:rFonts w:ascii="Calibri" w:hAnsi="Calibri" w:cs="Calibri"/>
          <w:lang w:eastAsia="zh-CN"/>
        </w:rPr>
        <w:t xml:space="preserve"> data packets</w:t>
      </w:r>
      <w:r w:rsidR="0054358E" w:rsidRPr="00EA77B0">
        <w:rPr>
          <w:rFonts w:ascii="Calibri" w:hAnsi="Calibri" w:cs="Calibri"/>
          <w:lang w:eastAsia="zh-CN"/>
        </w:rPr>
        <w:t xml:space="preserve"> transmission</w:t>
      </w:r>
      <w:r w:rsidR="00314F48">
        <w:rPr>
          <w:rFonts w:ascii="Calibri" w:hAnsi="Calibri" w:cs="Calibri"/>
          <w:lang w:eastAsia="zh-CN"/>
        </w:rPr>
        <w:t xml:space="preserve"> in TS38.300</w:t>
      </w:r>
      <w:r w:rsidR="00EC2AE3">
        <w:rPr>
          <w:rFonts w:ascii="Calibri" w:hAnsi="Calibri" w:cs="Calibri"/>
          <w:lang w:eastAsia="zh-CN"/>
        </w:rPr>
        <w:t>.</w:t>
      </w:r>
    </w:p>
    <w:p w:rsidR="00CC68F3" w:rsidRDefault="00DC2024" w:rsidP="00291D11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171F4C">
        <w:rPr>
          <w:rFonts w:ascii="Calibri" w:hAnsi="Calibri" w:cs="Calibri"/>
          <w:b/>
          <w:lang w:eastAsia="zh-CN"/>
        </w:rPr>
        <w:t>Proposal 1:</w:t>
      </w:r>
      <w:r w:rsidR="00B56166" w:rsidRPr="00171F4C">
        <w:rPr>
          <w:rFonts w:ascii="Calibri" w:hAnsi="Calibri" w:cs="Calibri"/>
          <w:b/>
          <w:lang w:eastAsia="zh-CN"/>
        </w:rPr>
        <w:t xml:space="preserve"> to add stage 2 description on security protection</w:t>
      </w:r>
      <w:r w:rsidR="00B676A0" w:rsidRPr="00171F4C">
        <w:rPr>
          <w:rFonts w:ascii="Calibri" w:hAnsi="Calibri" w:cs="Calibri"/>
          <w:b/>
          <w:lang w:eastAsia="zh-CN"/>
        </w:rPr>
        <w:t xml:space="preserve"> for UL data packets transmission</w:t>
      </w:r>
      <w:r w:rsidR="0054358E" w:rsidRPr="00171F4C">
        <w:rPr>
          <w:rFonts w:ascii="Calibri" w:hAnsi="Calibri" w:cs="Calibri"/>
          <w:b/>
          <w:lang w:eastAsia="zh-CN"/>
        </w:rPr>
        <w:t xml:space="preserve"> in TS38.300</w:t>
      </w:r>
      <w:r w:rsidR="00B56166" w:rsidRPr="00171F4C">
        <w:rPr>
          <w:rFonts w:ascii="Calibri" w:hAnsi="Calibri" w:cs="Calibri"/>
          <w:b/>
          <w:lang w:eastAsia="zh-CN"/>
        </w:rPr>
        <w:t>.</w:t>
      </w:r>
    </w:p>
    <w:p w:rsidR="00806E23" w:rsidRPr="00291D11" w:rsidRDefault="00806E23" w:rsidP="00291D11">
      <w:pPr>
        <w:spacing w:line="360" w:lineRule="auto"/>
        <w:jc w:val="both"/>
        <w:rPr>
          <w:rFonts w:ascii="Calibri" w:hAnsi="Calibri" w:cs="Calibri" w:hint="eastAsia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 xml:space="preserve">roposal 2: to agree the corresponding CR [2]. 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</w:t>
      </w:r>
      <w:r w:rsidR="00291D11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proposal:</w:t>
      </w:r>
    </w:p>
    <w:p w:rsidR="00291D11" w:rsidRDefault="001A481D" w:rsidP="00291D11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1A481D">
        <w:rPr>
          <w:rFonts w:ascii="Calibri" w:hAnsi="Calibri" w:cs="Calibri"/>
          <w:b/>
          <w:lang w:eastAsia="zh-CN"/>
        </w:rPr>
        <w:t>Proposal 1: to add stage 2 description on security protection for UL data packets transmission in TS38.300.</w:t>
      </w:r>
    </w:p>
    <w:p w:rsidR="001E39DE" w:rsidRPr="00291D11" w:rsidRDefault="001E39DE" w:rsidP="00291D11">
      <w:pPr>
        <w:spacing w:line="360" w:lineRule="auto"/>
        <w:jc w:val="both"/>
        <w:rPr>
          <w:rFonts w:ascii="Calibri" w:hAnsi="Calibri" w:cs="Calibri" w:hint="eastAsia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2: to agree the corresponding CR [2].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lastRenderedPageBreak/>
        <w:t>Reference</w:t>
      </w:r>
      <w:r>
        <w:rPr>
          <w:lang w:eastAsia="zh-CN"/>
        </w:rPr>
        <w:tab/>
      </w:r>
    </w:p>
    <w:p w:rsidR="00CF26AC" w:rsidRDefault="001A481D" w:rsidP="00EE2F0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bookmarkStart w:id="0" w:name="_GoBack"/>
      <w:bookmarkEnd w:id="0"/>
      <w:r w:rsidRPr="001A481D">
        <w:rPr>
          <w:rFonts w:ascii="Calibri" w:hAnsi="Calibri" w:cs="Calibri"/>
          <w:lang w:eastAsia="zh-CN"/>
        </w:rPr>
        <w:t>R2-2100001</w:t>
      </w:r>
      <w:r>
        <w:rPr>
          <w:rFonts w:ascii="Calibri" w:hAnsi="Calibri" w:cs="Calibri"/>
          <w:lang w:eastAsia="zh-CN"/>
        </w:rPr>
        <w:t xml:space="preserve">, </w:t>
      </w:r>
      <w:r w:rsidRPr="001A481D">
        <w:rPr>
          <w:rFonts w:ascii="Calibri" w:hAnsi="Calibri" w:cs="Calibri"/>
          <w:lang w:eastAsia="zh-CN"/>
        </w:rPr>
        <w:t>Report of 3GPP TSG RAN WG2 meeting #112-e</w:t>
      </w:r>
      <w:r>
        <w:rPr>
          <w:rFonts w:ascii="Calibri" w:hAnsi="Calibri" w:cs="Calibri"/>
          <w:lang w:eastAsia="zh-CN"/>
        </w:rPr>
        <w:t>, Nov 2-13, 2020</w:t>
      </w:r>
    </w:p>
    <w:p w:rsidR="00806E23" w:rsidRPr="00EE2F0C" w:rsidRDefault="00806E23" w:rsidP="00EE2F0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806E23">
        <w:rPr>
          <w:rFonts w:ascii="Calibri" w:hAnsi="Calibri" w:cs="Calibri"/>
          <w:lang w:eastAsia="zh-CN"/>
        </w:rPr>
        <w:t>R2-2306345</w:t>
      </w:r>
      <w:r>
        <w:rPr>
          <w:rFonts w:ascii="Calibri" w:hAnsi="Calibri" w:cs="Calibri"/>
          <w:lang w:eastAsia="zh-CN"/>
        </w:rPr>
        <w:t xml:space="preserve">, </w:t>
      </w:r>
      <w:r w:rsidRPr="00806E23">
        <w:rPr>
          <w:rFonts w:ascii="Calibri" w:hAnsi="Calibri" w:cs="Calibri"/>
          <w:lang w:eastAsia="zh-CN"/>
        </w:rPr>
        <w:t>Corrections to Security Issues for MO-SDT</w:t>
      </w:r>
    </w:p>
    <w:sectPr w:rsidR="00806E23" w:rsidRPr="00EE2F0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3F8" w:rsidRDefault="003073F8" w:rsidP="00191734">
      <w:pPr>
        <w:spacing w:after="0"/>
      </w:pPr>
      <w:r>
        <w:separator/>
      </w:r>
    </w:p>
  </w:endnote>
  <w:endnote w:type="continuationSeparator" w:id="0">
    <w:p w:rsidR="003073F8" w:rsidRDefault="003073F8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3F8" w:rsidRDefault="003073F8" w:rsidP="00191734">
      <w:pPr>
        <w:spacing w:after="0"/>
      </w:pPr>
      <w:r>
        <w:separator/>
      </w:r>
    </w:p>
  </w:footnote>
  <w:footnote w:type="continuationSeparator" w:id="0">
    <w:p w:rsidR="003073F8" w:rsidRDefault="003073F8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D3C13"/>
    <w:multiLevelType w:val="hybridMultilevel"/>
    <w:tmpl w:val="D9E47A5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7"/>
  </w:num>
  <w:num w:numId="3">
    <w:abstractNumId w:val="8"/>
  </w:num>
  <w:num w:numId="4">
    <w:abstractNumId w:val="13"/>
  </w:num>
  <w:num w:numId="5">
    <w:abstractNumId w:val="1"/>
  </w:num>
  <w:num w:numId="6">
    <w:abstractNumId w:val="7"/>
  </w:num>
  <w:num w:numId="7">
    <w:abstractNumId w:val="9"/>
  </w:num>
  <w:num w:numId="8">
    <w:abstractNumId w:val="12"/>
  </w:num>
  <w:num w:numId="9">
    <w:abstractNumId w:val="19"/>
  </w:num>
  <w:num w:numId="10">
    <w:abstractNumId w:val="15"/>
  </w:num>
  <w:num w:numId="11">
    <w:abstractNumId w:val="3"/>
  </w:num>
  <w:num w:numId="12">
    <w:abstractNumId w:val="10"/>
  </w:num>
  <w:num w:numId="13">
    <w:abstractNumId w:val="5"/>
  </w:num>
  <w:num w:numId="14">
    <w:abstractNumId w:val="18"/>
  </w:num>
  <w:num w:numId="15">
    <w:abstractNumId w:val="2"/>
  </w:num>
  <w:num w:numId="16">
    <w:abstractNumId w:val="14"/>
  </w:num>
  <w:num w:numId="17">
    <w:abstractNumId w:val="14"/>
  </w:num>
  <w:num w:numId="18">
    <w:abstractNumId w:val="11"/>
  </w:num>
  <w:num w:numId="19">
    <w:abstractNumId w:val="4"/>
  </w:num>
  <w:num w:numId="20">
    <w:abstractNumId w:val="6"/>
  </w:num>
  <w:num w:numId="21">
    <w:abstractNumId w:val="1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70E"/>
    <w:rsid w:val="00001449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5E92"/>
    <w:rsid w:val="000168B5"/>
    <w:rsid w:val="00016F2D"/>
    <w:rsid w:val="00017389"/>
    <w:rsid w:val="000175C1"/>
    <w:rsid w:val="00017704"/>
    <w:rsid w:val="00017F23"/>
    <w:rsid w:val="000207A1"/>
    <w:rsid w:val="0002097D"/>
    <w:rsid w:val="00020AA2"/>
    <w:rsid w:val="000217C8"/>
    <w:rsid w:val="00021FDE"/>
    <w:rsid w:val="000221B1"/>
    <w:rsid w:val="00023FCA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DDC"/>
    <w:rsid w:val="00031E82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2E01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266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843"/>
    <w:rsid w:val="00060FDB"/>
    <w:rsid w:val="000611C1"/>
    <w:rsid w:val="000621BF"/>
    <w:rsid w:val="00064033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5D2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0E17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3EAE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48B"/>
    <w:rsid w:val="00161708"/>
    <w:rsid w:val="00161886"/>
    <w:rsid w:val="001635C9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1F4C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0571"/>
    <w:rsid w:val="00191734"/>
    <w:rsid w:val="001920BF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81D"/>
    <w:rsid w:val="001A4D7C"/>
    <w:rsid w:val="001A507B"/>
    <w:rsid w:val="001A5448"/>
    <w:rsid w:val="001A5837"/>
    <w:rsid w:val="001A6956"/>
    <w:rsid w:val="001A6AEE"/>
    <w:rsid w:val="001A6F86"/>
    <w:rsid w:val="001A7246"/>
    <w:rsid w:val="001A77C1"/>
    <w:rsid w:val="001A7893"/>
    <w:rsid w:val="001A7A16"/>
    <w:rsid w:val="001A7B1B"/>
    <w:rsid w:val="001A7CAC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3939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39DE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0F62"/>
    <w:rsid w:val="00201334"/>
    <w:rsid w:val="002016FD"/>
    <w:rsid w:val="00202091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11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36F2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195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EC6"/>
    <w:rsid w:val="00301FCF"/>
    <w:rsid w:val="0030317C"/>
    <w:rsid w:val="00304EAA"/>
    <w:rsid w:val="00305588"/>
    <w:rsid w:val="00305D4E"/>
    <w:rsid w:val="00306BFA"/>
    <w:rsid w:val="0030717C"/>
    <w:rsid w:val="0030723B"/>
    <w:rsid w:val="003073F8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4F48"/>
    <w:rsid w:val="00315149"/>
    <w:rsid w:val="003155C6"/>
    <w:rsid w:val="0031619A"/>
    <w:rsid w:val="0031680D"/>
    <w:rsid w:val="00316E08"/>
    <w:rsid w:val="003176D0"/>
    <w:rsid w:val="00317909"/>
    <w:rsid w:val="0032047D"/>
    <w:rsid w:val="00320640"/>
    <w:rsid w:val="00320F94"/>
    <w:rsid w:val="00321CF2"/>
    <w:rsid w:val="00323CFF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671B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6B9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6A5E"/>
    <w:rsid w:val="003870BA"/>
    <w:rsid w:val="00387687"/>
    <w:rsid w:val="0038789A"/>
    <w:rsid w:val="00390A26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3D31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0F88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5FAC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4C47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346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734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B33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1BB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58E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056F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B7A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5F13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4D9"/>
    <w:rsid w:val="005E43B8"/>
    <w:rsid w:val="005E491A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6BF1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69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37DD1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48DB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44FB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440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8C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18"/>
    <w:rsid w:val="006F18C4"/>
    <w:rsid w:val="006F200E"/>
    <w:rsid w:val="006F2235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4ADA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367"/>
    <w:rsid w:val="0073094E"/>
    <w:rsid w:val="007309B8"/>
    <w:rsid w:val="007316EB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2B2"/>
    <w:rsid w:val="007649CE"/>
    <w:rsid w:val="00764BA8"/>
    <w:rsid w:val="00765596"/>
    <w:rsid w:val="007658FE"/>
    <w:rsid w:val="007661AA"/>
    <w:rsid w:val="007661E4"/>
    <w:rsid w:val="007677F9"/>
    <w:rsid w:val="00771300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3E17"/>
    <w:rsid w:val="00794469"/>
    <w:rsid w:val="00794BB5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2B4"/>
    <w:rsid w:val="007A335D"/>
    <w:rsid w:val="007A3F42"/>
    <w:rsid w:val="007A3F74"/>
    <w:rsid w:val="007A4050"/>
    <w:rsid w:val="007A490B"/>
    <w:rsid w:val="007A5112"/>
    <w:rsid w:val="007A56B8"/>
    <w:rsid w:val="007A5C54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5B5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6E23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1EE"/>
    <w:rsid w:val="00815883"/>
    <w:rsid w:val="008161E4"/>
    <w:rsid w:val="008169F5"/>
    <w:rsid w:val="00816DFD"/>
    <w:rsid w:val="0081793E"/>
    <w:rsid w:val="00820326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56E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3E2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2BA0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1F1"/>
    <w:rsid w:val="008978C8"/>
    <w:rsid w:val="008A1CAF"/>
    <w:rsid w:val="008A1D9D"/>
    <w:rsid w:val="008A1FF2"/>
    <w:rsid w:val="008A26D4"/>
    <w:rsid w:val="008A2837"/>
    <w:rsid w:val="008A2E33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45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1C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6B51"/>
    <w:rsid w:val="008F7585"/>
    <w:rsid w:val="008F777E"/>
    <w:rsid w:val="008F7D33"/>
    <w:rsid w:val="009016FE"/>
    <w:rsid w:val="00902169"/>
    <w:rsid w:val="009022AF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2E00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2EC6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5D20"/>
    <w:rsid w:val="009B66F9"/>
    <w:rsid w:val="009B6788"/>
    <w:rsid w:val="009B6D92"/>
    <w:rsid w:val="009B71EF"/>
    <w:rsid w:val="009B732D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4DA3"/>
    <w:rsid w:val="009F53D5"/>
    <w:rsid w:val="009F5530"/>
    <w:rsid w:val="009F5E3D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195"/>
    <w:rsid w:val="00A1022C"/>
    <w:rsid w:val="00A104BF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1D1A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2E6C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4A77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1602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084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166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A0"/>
    <w:rsid w:val="00B67990"/>
    <w:rsid w:val="00B67C69"/>
    <w:rsid w:val="00B67C8A"/>
    <w:rsid w:val="00B70372"/>
    <w:rsid w:val="00B704AF"/>
    <w:rsid w:val="00B705E8"/>
    <w:rsid w:val="00B70EEE"/>
    <w:rsid w:val="00B70F29"/>
    <w:rsid w:val="00B717C7"/>
    <w:rsid w:val="00B71A78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275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1A56"/>
    <w:rsid w:val="00C120F9"/>
    <w:rsid w:val="00C122F0"/>
    <w:rsid w:val="00C12573"/>
    <w:rsid w:val="00C12772"/>
    <w:rsid w:val="00C12C67"/>
    <w:rsid w:val="00C17785"/>
    <w:rsid w:val="00C177C2"/>
    <w:rsid w:val="00C178BE"/>
    <w:rsid w:val="00C206A4"/>
    <w:rsid w:val="00C20AC8"/>
    <w:rsid w:val="00C221F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0C1"/>
    <w:rsid w:val="00C3626A"/>
    <w:rsid w:val="00C36392"/>
    <w:rsid w:val="00C403CE"/>
    <w:rsid w:val="00C405C9"/>
    <w:rsid w:val="00C4061A"/>
    <w:rsid w:val="00C40766"/>
    <w:rsid w:val="00C4079C"/>
    <w:rsid w:val="00C41130"/>
    <w:rsid w:val="00C418C6"/>
    <w:rsid w:val="00C41A00"/>
    <w:rsid w:val="00C4210B"/>
    <w:rsid w:val="00C42157"/>
    <w:rsid w:val="00C42B96"/>
    <w:rsid w:val="00C42F7B"/>
    <w:rsid w:val="00C43248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0472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38E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68EC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DF5"/>
    <w:rsid w:val="00CA5414"/>
    <w:rsid w:val="00CA58BA"/>
    <w:rsid w:val="00CA66E6"/>
    <w:rsid w:val="00CA6725"/>
    <w:rsid w:val="00CA6B03"/>
    <w:rsid w:val="00CA6B7E"/>
    <w:rsid w:val="00CA6C83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8F3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6AC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28B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2DC8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1F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29A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024"/>
    <w:rsid w:val="00DC21CC"/>
    <w:rsid w:val="00DC2B06"/>
    <w:rsid w:val="00DC3B82"/>
    <w:rsid w:val="00DC447B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303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1606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109"/>
    <w:rsid w:val="00EA64BE"/>
    <w:rsid w:val="00EA67DA"/>
    <w:rsid w:val="00EA77B0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AE3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2F0C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3FDF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853"/>
    <w:rsid w:val="00F13E2A"/>
    <w:rsid w:val="00F14BC7"/>
    <w:rsid w:val="00F15078"/>
    <w:rsid w:val="00F15CBF"/>
    <w:rsid w:val="00F15D5A"/>
    <w:rsid w:val="00F16B65"/>
    <w:rsid w:val="00F17620"/>
    <w:rsid w:val="00F17C03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0AF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572A"/>
    <w:rsid w:val="00F761D0"/>
    <w:rsid w:val="00F763D2"/>
    <w:rsid w:val="00F7642E"/>
    <w:rsid w:val="00F76D84"/>
    <w:rsid w:val="00F76DDB"/>
    <w:rsid w:val="00F77461"/>
    <w:rsid w:val="00F778B0"/>
    <w:rsid w:val="00F77C25"/>
    <w:rsid w:val="00F805B6"/>
    <w:rsid w:val="00F80648"/>
    <w:rsid w:val="00F80802"/>
    <w:rsid w:val="00F8111F"/>
    <w:rsid w:val="00F813FD"/>
    <w:rsid w:val="00F829A2"/>
    <w:rsid w:val="00F82C47"/>
    <w:rsid w:val="00F82EBA"/>
    <w:rsid w:val="00F831B8"/>
    <w:rsid w:val="00F83381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EB3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CE4D5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3AA530-7071-458C-B99F-DBDAB3BA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2849</TotalTime>
  <Pages>2</Pages>
  <Words>396</Words>
  <Characters>2258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158</cp:revision>
  <cp:lastPrinted>2019-03-27T02:48:00Z</cp:lastPrinted>
  <dcterms:created xsi:type="dcterms:W3CDTF">2023-02-17T06:46:00Z</dcterms:created>
  <dcterms:modified xsi:type="dcterms:W3CDTF">2023-05-12T08:25:00Z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